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71A93">
      <w:pPr>
        <w:pStyle w:val="2"/>
        <w:shd w:val="clear" w:color="auto" w:fill="FFFFFF"/>
        <w:spacing w:before="0" w:beforeAutospacing="0" w:after="0" w:afterAutospacing="0" w:line="360" w:lineRule="auto"/>
        <w:rPr>
          <w:rFonts w:ascii="华文中宋" w:hAnsi="华文中宋" w:eastAsia="华文中宋" w:cs="Times New Roman"/>
          <w:color w:val="232323"/>
          <w:sz w:val="28"/>
          <w:szCs w:val="28"/>
        </w:rPr>
      </w:pPr>
      <w:r>
        <w:rPr>
          <w:rFonts w:hint="eastAsia" w:ascii="仿宋" w:hAnsi="仿宋" w:eastAsia="仿宋" w:cs="仿宋"/>
          <w:color w:val="232323"/>
          <w:sz w:val="28"/>
          <w:szCs w:val="28"/>
        </w:rPr>
        <w:t>附件1：</w:t>
      </w:r>
      <w:r>
        <w:rPr>
          <w:rFonts w:hint="eastAsia" w:ascii="华文中宋" w:hAnsi="华文中宋" w:eastAsia="华文中宋" w:cs="Times New Roman"/>
          <w:color w:val="232323"/>
          <w:sz w:val="28"/>
          <w:szCs w:val="28"/>
        </w:rPr>
        <w:t xml:space="preserve"> </w:t>
      </w:r>
      <w:r>
        <w:rPr>
          <w:rFonts w:ascii="华文中宋" w:hAnsi="华文中宋" w:eastAsia="华文中宋" w:cs="Times New Roman"/>
          <w:color w:val="232323"/>
          <w:sz w:val="28"/>
          <w:szCs w:val="28"/>
        </w:rPr>
        <w:t xml:space="preserve">      </w:t>
      </w:r>
    </w:p>
    <w:p w14:paraId="68A35650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="华文中宋" w:hAnsi="华文中宋" w:eastAsia="华文中宋" w:cs="Times New Roman"/>
          <w:color w:val="232323"/>
          <w:sz w:val="28"/>
          <w:szCs w:val="28"/>
        </w:rPr>
      </w:pPr>
      <w:bookmarkStart w:id="0" w:name="_GoBack"/>
      <w:r>
        <w:rPr>
          <w:rFonts w:ascii="华文中宋" w:hAnsi="华文中宋" w:eastAsia="华文中宋" w:cs="Times New Roman"/>
          <w:color w:val="232323"/>
          <w:sz w:val="28"/>
          <w:szCs w:val="28"/>
        </w:rPr>
        <w:t>202</w:t>
      </w:r>
      <w:r>
        <w:rPr>
          <w:rFonts w:hint="eastAsia" w:ascii="华文中宋" w:hAnsi="华文中宋" w:eastAsia="华文中宋" w:cs="Times New Roman"/>
          <w:color w:val="232323"/>
          <w:sz w:val="28"/>
          <w:szCs w:val="28"/>
        </w:rPr>
        <w:t>4</w:t>
      </w:r>
      <w:r>
        <w:rPr>
          <w:rFonts w:ascii="华文中宋" w:hAnsi="华文中宋" w:eastAsia="华文中宋" w:cs="Times New Roman"/>
          <w:color w:val="232323"/>
          <w:sz w:val="28"/>
          <w:szCs w:val="28"/>
        </w:rPr>
        <w:t>上海BIM技术应用与发展论坛</w:t>
      </w:r>
    </w:p>
    <w:p w14:paraId="5D331DE4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="华文中宋" w:hAnsi="华文中宋" w:eastAsia="华文中宋" w:cs="Arial"/>
          <w:color w:val="191919"/>
          <w:sz w:val="28"/>
          <w:szCs w:val="28"/>
        </w:rPr>
      </w:pPr>
      <w:r>
        <w:rPr>
          <w:rFonts w:ascii="华文中宋" w:hAnsi="华文中宋" w:eastAsia="华文中宋" w:cs="Arial"/>
          <w:color w:val="191919"/>
          <w:sz w:val="28"/>
          <w:szCs w:val="28"/>
        </w:rPr>
        <w:t>暨《202</w:t>
      </w:r>
      <w:r>
        <w:rPr>
          <w:rFonts w:hint="eastAsia" w:ascii="华文中宋" w:hAnsi="华文中宋" w:eastAsia="华文中宋" w:cs="Arial"/>
          <w:color w:val="191919"/>
          <w:sz w:val="28"/>
          <w:szCs w:val="28"/>
        </w:rPr>
        <w:t>4</w:t>
      </w:r>
      <w:r>
        <w:rPr>
          <w:rFonts w:ascii="华文中宋" w:hAnsi="华文中宋" w:eastAsia="华文中宋" w:cs="Arial"/>
          <w:color w:val="191919"/>
          <w:sz w:val="28"/>
          <w:szCs w:val="28"/>
        </w:rPr>
        <w:t>上海市建筑信息模型技术应用与发展报告》发布会</w:t>
      </w:r>
    </w:p>
    <w:p w14:paraId="0D0EA413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="华文中宋" w:hAnsi="华文中宋" w:eastAsia="华文中宋" w:cs="Times New Roman"/>
          <w:b w:val="0"/>
          <w:bCs w:val="0"/>
          <w:color w:val="232323"/>
          <w:sz w:val="28"/>
          <w:szCs w:val="28"/>
        </w:rPr>
      </w:pPr>
      <w:r>
        <w:rPr>
          <w:rFonts w:hint="eastAsia" w:ascii="华文中宋" w:hAnsi="华文中宋" w:eastAsia="华文中宋" w:cs="Times New Roman"/>
          <w:color w:val="232323"/>
          <w:sz w:val="28"/>
          <w:szCs w:val="28"/>
        </w:rPr>
        <w:t>主要安排</w:t>
      </w:r>
    </w:p>
    <w:bookmarkEnd w:id="0"/>
    <w:p w14:paraId="05B92421">
      <w:pPr>
        <w:spacing w:line="360" w:lineRule="auto"/>
        <w:rPr>
          <w:rFonts w:ascii="仿宋" w:hAnsi="仿宋" w:eastAsia="仿宋"/>
          <w:b/>
          <w:sz w:val="28"/>
        </w:rPr>
      </w:pPr>
    </w:p>
    <w:p w14:paraId="2AABB472">
      <w:pPr>
        <w:spacing w:line="36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</w:t>
      </w:r>
      <w:r>
        <w:rPr>
          <w:rFonts w:ascii="仿宋" w:hAnsi="仿宋" w:eastAsia="仿宋"/>
          <w:b/>
          <w:sz w:val="28"/>
        </w:rPr>
        <w:t>、组织</w:t>
      </w:r>
      <w:r>
        <w:rPr>
          <w:rFonts w:hint="eastAsia" w:ascii="仿宋" w:hAnsi="仿宋" w:eastAsia="仿宋"/>
          <w:b/>
          <w:sz w:val="28"/>
        </w:rPr>
        <w:t>机构</w:t>
      </w:r>
    </w:p>
    <w:p w14:paraId="18364492">
      <w:pPr>
        <w:spacing w:line="276" w:lineRule="auto"/>
        <w:ind w:left="525" w:leftChars="25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指导单位：上海市住房和城乡建设管理委员</w:t>
      </w:r>
      <w:r>
        <w:rPr>
          <w:rFonts w:hint="eastAsia" w:ascii="仿宋" w:hAnsi="仿宋" w:eastAsia="仿宋"/>
          <w:sz w:val="28"/>
        </w:rPr>
        <w:t>会</w:t>
      </w:r>
    </w:p>
    <w:p w14:paraId="6888D556">
      <w:pPr>
        <w:spacing w:line="276" w:lineRule="auto"/>
        <w:ind w:left="525" w:leftChars="25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主办单位：</w:t>
      </w:r>
      <w:r>
        <w:rPr>
          <w:rFonts w:hint="eastAsia" w:ascii="仿宋" w:hAnsi="仿宋" w:eastAsia="仿宋"/>
          <w:sz w:val="28"/>
        </w:rPr>
        <w:t>上海市绿色建筑协会</w:t>
      </w:r>
    </w:p>
    <w:p w14:paraId="646D3C33">
      <w:pPr>
        <w:spacing w:line="276" w:lineRule="auto"/>
        <w:ind w:firstLine="1960" w:firstLineChars="7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上海建筑信息模型技术应用推广中心</w:t>
      </w:r>
    </w:p>
    <w:p w14:paraId="4DAB6950">
      <w:pPr>
        <w:spacing w:line="276" w:lineRule="auto"/>
        <w:ind w:left="525" w:leftChars="25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协办</w:t>
      </w:r>
      <w:r>
        <w:rPr>
          <w:rFonts w:ascii="仿宋" w:hAnsi="仿宋" w:eastAsia="仿宋"/>
          <w:sz w:val="28"/>
        </w:rPr>
        <w:t>单位：上海市政工程设计研究总院（集团）有限公司</w:t>
      </w:r>
    </w:p>
    <w:p w14:paraId="560A87FF">
      <w:pPr>
        <w:spacing w:line="276" w:lineRule="auto"/>
        <w:ind w:firstLine="1960" w:firstLineChars="7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上海建工一建集团有限公司</w:t>
      </w:r>
    </w:p>
    <w:p w14:paraId="10818478">
      <w:pPr>
        <w:spacing w:line="276" w:lineRule="auto"/>
        <w:ind w:firstLine="1960" w:firstLineChars="7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华建集团上海建筑设计研究院有限公司</w:t>
      </w:r>
    </w:p>
    <w:p w14:paraId="7519C774">
      <w:pPr>
        <w:spacing w:line="276" w:lineRule="auto"/>
        <w:ind w:left="525" w:leftChars="250" w:firstLine="1400" w:firstLineChars="5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隧道股份上海城建信息科技有限公司</w:t>
      </w:r>
    </w:p>
    <w:p w14:paraId="7645A533">
      <w:pPr>
        <w:spacing w:line="276" w:lineRule="auto"/>
        <w:ind w:left="525" w:leftChars="250" w:firstLine="1400" w:firstLineChars="5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鲁班软件股份有限公司</w:t>
      </w:r>
    </w:p>
    <w:p w14:paraId="43F3F469">
      <w:pPr>
        <w:spacing w:line="36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</w:t>
      </w:r>
      <w:r>
        <w:rPr>
          <w:rFonts w:ascii="仿宋" w:hAnsi="仿宋" w:eastAsia="仿宋"/>
          <w:b/>
          <w:sz w:val="28"/>
        </w:rPr>
        <w:t>、时间地点</w:t>
      </w:r>
    </w:p>
    <w:p w14:paraId="00F42B87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时间：2024年8月28日（星期三）下午1:30</w:t>
      </w:r>
    </w:p>
    <w:p w14:paraId="3236832E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地点：衡山花园绿宝石厅</w:t>
      </w:r>
    </w:p>
    <w:p w14:paraId="70534AD5">
      <w:pPr>
        <w:spacing w:line="36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三</w:t>
      </w:r>
      <w:r>
        <w:rPr>
          <w:rFonts w:ascii="仿宋" w:hAnsi="仿宋" w:eastAsia="仿宋"/>
          <w:b/>
          <w:sz w:val="28"/>
        </w:rPr>
        <w:t>、</w:t>
      </w:r>
      <w:r>
        <w:rPr>
          <w:rFonts w:hint="eastAsia" w:ascii="仿宋" w:hAnsi="仿宋" w:eastAsia="仿宋"/>
          <w:b/>
          <w:sz w:val="28"/>
        </w:rPr>
        <w:t>主题：</w:t>
      </w:r>
    </w:p>
    <w:p w14:paraId="466AD1E4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BIM技术锻造新质生产力，助力城市建设管理新动能</w:t>
      </w:r>
    </w:p>
    <w:p w14:paraId="0B02E77B">
      <w:pPr>
        <w:spacing w:line="36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四、主要议程</w:t>
      </w:r>
    </w:p>
    <w:p w14:paraId="4D6FF05D">
      <w:pPr>
        <w:widowControl/>
        <w:spacing w:line="360" w:lineRule="auto"/>
        <w:jc w:val="left"/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（一）</w:t>
      </w:r>
      <w:r>
        <w:rPr>
          <w:rFonts w:ascii="仿宋" w:hAnsi="仿宋" w:eastAsia="仿宋"/>
          <w:b/>
          <w:bCs/>
          <w:sz w:val="28"/>
        </w:rPr>
        <w:t>领导</w:t>
      </w:r>
      <w:r>
        <w:rPr>
          <w:rFonts w:hint="eastAsia" w:ascii="仿宋" w:hAnsi="仿宋" w:eastAsia="仿宋"/>
          <w:b/>
          <w:bCs/>
          <w:sz w:val="28"/>
        </w:rPr>
        <w:t>致辞</w:t>
      </w:r>
    </w:p>
    <w:p w14:paraId="5A64FE1E">
      <w:pPr>
        <w:spacing w:line="276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住房和城乡建设部</w:t>
      </w:r>
    </w:p>
    <w:p w14:paraId="6F75B909">
      <w:pPr>
        <w:spacing w:line="276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上海市住房和城乡建设管理委员会</w:t>
      </w:r>
    </w:p>
    <w:p w14:paraId="01EDE7F8">
      <w:pPr>
        <w:spacing w:line="276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上海市绿色建筑协会</w:t>
      </w:r>
    </w:p>
    <w:p w14:paraId="1EE8D456"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（二）《2024上海市建筑信息模型技术应用与发展报告》发布</w:t>
      </w:r>
    </w:p>
    <w:p w14:paraId="6526A668"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（三）《2024上海市建筑信息模型技术应用与发展报告》解读</w:t>
      </w:r>
    </w:p>
    <w:p w14:paraId="16CAD959"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（四）主题演讲</w:t>
      </w:r>
    </w:p>
    <w:p w14:paraId="20A91CFE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1、数字化城市管理新模式</w:t>
      </w:r>
    </w:p>
    <w:p w14:paraId="5F67DD42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郭仁忠  中国工程院院士 </w:t>
      </w:r>
    </w:p>
    <w:p w14:paraId="7BA6BC1A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2、轨道交通全生命周期BIM技术应用</w:t>
      </w:r>
    </w:p>
    <w:p w14:paraId="4DFE3CE8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毕湘利  申通地铁集团党委书记、董事长  </w:t>
      </w:r>
    </w:p>
    <w:p w14:paraId="2D73627B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临港新片区项目介绍—“荣耀之环”临港新片区105社区金融东九项目</w:t>
      </w:r>
    </w:p>
    <w:p w14:paraId="2D1423D1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孙仓龙  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上海临港新片区经济发展有限公司党委书记、董事长</w:t>
      </w:r>
    </w:p>
    <w:p w14:paraId="6E7FA999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、数实融合-助力住建产业发展新图景</w:t>
      </w:r>
    </w:p>
    <w:p w14:paraId="46281C12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张庆坤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腾讯云上海总经理</w:t>
      </w:r>
    </w:p>
    <w:p w14:paraId="134AA8DA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、城市排水系统智慧运行管理</w:t>
      </w:r>
    </w:p>
    <w:p w14:paraId="3721E9F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张  欣  上海市政工程设计研究总院（集团）有限公司副总工程师  </w:t>
      </w:r>
    </w:p>
    <w:p w14:paraId="428A9B5E">
      <w:pPr>
        <w:numPr>
          <w:ilvl w:val="0"/>
          <w:numId w:val="1"/>
        </w:numPr>
        <w:spacing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上海市第六届BIM技术应用创新大赛颁奖</w:t>
      </w:r>
    </w:p>
    <w:p w14:paraId="5A774F52">
      <w:pPr>
        <w:spacing w:line="560" w:lineRule="exact"/>
        <w:rPr>
          <w:rFonts w:ascii="黑体" w:hAnsi="黑体" w:eastAsia="黑体"/>
          <w:sz w:val="28"/>
          <w:szCs w:val="28"/>
        </w:rPr>
      </w:pPr>
    </w:p>
    <w:p w14:paraId="2E2AE564">
      <w:pPr>
        <w:spacing w:line="560" w:lineRule="exact"/>
        <w:rPr>
          <w:rFonts w:ascii="黑体" w:hAnsi="黑体" w:eastAsia="黑体"/>
          <w:sz w:val="28"/>
          <w:szCs w:val="28"/>
        </w:rPr>
      </w:pPr>
    </w:p>
    <w:p w14:paraId="3EAEF6AF">
      <w:pPr>
        <w:spacing w:line="560" w:lineRule="exact"/>
        <w:rPr>
          <w:rFonts w:ascii="黑体" w:hAnsi="黑体" w:eastAsia="黑体"/>
          <w:sz w:val="28"/>
          <w:szCs w:val="28"/>
        </w:rPr>
      </w:pPr>
    </w:p>
    <w:p w14:paraId="593A6ABE">
      <w:pPr>
        <w:spacing w:line="560" w:lineRule="exact"/>
        <w:rPr>
          <w:rFonts w:ascii="黑体" w:hAnsi="黑体" w:eastAsia="黑体"/>
          <w:sz w:val="28"/>
          <w:szCs w:val="28"/>
        </w:rPr>
      </w:pPr>
    </w:p>
    <w:p w14:paraId="19AB18EC">
      <w:pPr>
        <w:spacing w:line="560" w:lineRule="exact"/>
        <w:rPr>
          <w:rFonts w:hint="default" w:ascii="黑体" w:hAnsi="黑体" w:eastAsia="黑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4CD20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53E02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75FBE"/>
    <w:multiLevelType w:val="singleLevel"/>
    <w:tmpl w:val="15375FBE"/>
    <w:lvl w:ilvl="0" w:tentative="0">
      <w:start w:val="5"/>
      <w:numFmt w:val="chineseCounting"/>
      <w:suff w:val="nothing"/>
      <w:lvlText w:val="（%1）"/>
      <w:lvlJc w:val="left"/>
      <w:rPr>
        <w:rFonts w:hint="eastAsia" w:ascii="华文仿宋" w:hAnsi="华文仿宋" w:eastAsia="华文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ZDhiMjE3MjVjZjNlNWIxZDBmNTI1M2QyYjBlN2UifQ=="/>
  </w:docVars>
  <w:rsids>
    <w:rsidRoot w:val="004F5C52"/>
    <w:rsid w:val="00010071"/>
    <w:rsid w:val="00026A6F"/>
    <w:rsid w:val="00040D59"/>
    <w:rsid w:val="00040F60"/>
    <w:rsid w:val="00042811"/>
    <w:rsid w:val="00044A5D"/>
    <w:rsid w:val="00050999"/>
    <w:rsid w:val="00060973"/>
    <w:rsid w:val="000658B6"/>
    <w:rsid w:val="0007429D"/>
    <w:rsid w:val="00086829"/>
    <w:rsid w:val="00087BE7"/>
    <w:rsid w:val="00091301"/>
    <w:rsid w:val="00095F7E"/>
    <w:rsid w:val="0009638D"/>
    <w:rsid w:val="000C252D"/>
    <w:rsid w:val="000C3046"/>
    <w:rsid w:val="000D274A"/>
    <w:rsid w:val="000E6615"/>
    <w:rsid w:val="000F0175"/>
    <w:rsid w:val="000F0A1B"/>
    <w:rsid w:val="000F2679"/>
    <w:rsid w:val="000F7017"/>
    <w:rsid w:val="00112530"/>
    <w:rsid w:val="00112CFD"/>
    <w:rsid w:val="001328AC"/>
    <w:rsid w:val="00135427"/>
    <w:rsid w:val="00153D65"/>
    <w:rsid w:val="00154ABE"/>
    <w:rsid w:val="00170A8F"/>
    <w:rsid w:val="0017446C"/>
    <w:rsid w:val="0018655E"/>
    <w:rsid w:val="001A3F3C"/>
    <w:rsid w:val="001A40FF"/>
    <w:rsid w:val="001A5AA7"/>
    <w:rsid w:val="001A7B78"/>
    <w:rsid w:val="001B0AED"/>
    <w:rsid w:val="001B7CCF"/>
    <w:rsid w:val="001C2C5F"/>
    <w:rsid w:val="001D4012"/>
    <w:rsid w:val="001D47FD"/>
    <w:rsid w:val="001D5689"/>
    <w:rsid w:val="001F3DDC"/>
    <w:rsid w:val="001F655D"/>
    <w:rsid w:val="001F796C"/>
    <w:rsid w:val="001F7A44"/>
    <w:rsid w:val="00206BD2"/>
    <w:rsid w:val="00215FAD"/>
    <w:rsid w:val="00225327"/>
    <w:rsid w:val="002324A3"/>
    <w:rsid w:val="00232828"/>
    <w:rsid w:val="002415A6"/>
    <w:rsid w:val="00260DF3"/>
    <w:rsid w:val="00277E35"/>
    <w:rsid w:val="0028104A"/>
    <w:rsid w:val="002A02C7"/>
    <w:rsid w:val="002A228C"/>
    <w:rsid w:val="002A3D55"/>
    <w:rsid w:val="002A500D"/>
    <w:rsid w:val="002C5C81"/>
    <w:rsid w:val="002C5DFA"/>
    <w:rsid w:val="002D7053"/>
    <w:rsid w:val="002E3600"/>
    <w:rsid w:val="002F1593"/>
    <w:rsid w:val="0030546A"/>
    <w:rsid w:val="00305937"/>
    <w:rsid w:val="0030759D"/>
    <w:rsid w:val="00315DFA"/>
    <w:rsid w:val="00324536"/>
    <w:rsid w:val="00343E6E"/>
    <w:rsid w:val="00347932"/>
    <w:rsid w:val="003571A1"/>
    <w:rsid w:val="00381166"/>
    <w:rsid w:val="00381737"/>
    <w:rsid w:val="003853E6"/>
    <w:rsid w:val="003968F5"/>
    <w:rsid w:val="003A5589"/>
    <w:rsid w:val="003C3646"/>
    <w:rsid w:val="003D6772"/>
    <w:rsid w:val="003E4BC8"/>
    <w:rsid w:val="003F3F63"/>
    <w:rsid w:val="00400EAC"/>
    <w:rsid w:val="00407CD9"/>
    <w:rsid w:val="004208DE"/>
    <w:rsid w:val="00434F48"/>
    <w:rsid w:val="004367EF"/>
    <w:rsid w:val="00463CEC"/>
    <w:rsid w:val="0047128E"/>
    <w:rsid w:val="00471A5F"/>
    <w:rsid w:val="004725B9"/>
    <w:rsid w:val="00475A05"/>
    <w:rsid w:val="0049708D"/>
    <w:rsid w:val="004A10D3"/>
    <w:rsid w:val="004A2973"/>
    <w:rsid w:val="004A2AEC"/>
    <w:rsid w:val="004B2209"/>
    <w:rsid w:val="004B3888"/>
    <w:rsid w:val="004F0E28"/>
    <w:rsid w:val="004F2AE2"/>
    <w:rsid w:val="004F58E6"/>
    <w:rsid w:val="004F5C52"/>
    <w:rsid w:val="00520CA5"/>
    <w:rsid w:val="0052735C"/>
    <w:rsid w:val="00530483"/>
    <w:rsid w:val="005407BE"/>
    <w:rsid w:val="00546E2B"/>
    <w:rsid w:val="00546E6C"/>
    <w:rsid w:val="00571EC0"/>
    <w:rsid w:val="00593B1A"/>
    <w:rsid w:val="005A64BD"/>
    <w:rsid w:val="005B6F5D"/>
    <w:rsid w:val="005C3DAB"/>
    <w:rsid w:val="005C6319"/>
    <w:rsid w:val="005D25D1"/>
    <w:rsid w:val="005E076B"/>
    <w:rsid w:val="0061239D"/>
    <w:rsid w:val="0062028D"/>
    <w:rsid w:val="00623849"/>
    <w:rsid w:val="00626F76"/>
    <w:rsid w:val="00635800"/>
    <w:rsid w:val="00636A34"/>
    <w:rsid w:val="00662ABA"/>
    <w:rsid w:val="0066700E"/>
    <w:rsid w:val="00667406"/>
    <w:rsid w:val="00673C9A"/>
    <w:rsid w:val="006778CA"/>
    <w:rsid w:val="00694F2F"/>
    <w:rsid w:val="006968F6"/>
    <w:rsid w:val="006A0A2A"/>
    <w:rsid w:val="006B05EC"/>
    <w:rsid w:val="006B677D"/>
    <w:rsid w:val="006C2B17"/>
    <w:rsid w:val="006C6E72"/>
    <w:rsid w:val="006C702F"/>
    <w:rsid w:val="006D1325"/>
    <w:rsid w:val="006D574A"/>
    <w:rsid w:val="006E1A27"/>
    <w:rsid w:val="006E211F"/>
    <w:rsid w:val="006F751C"/>
    <w:rsid w:val="00700AFC"/>
    <w:rsid w:val="007138D5"/>
    <w:rsid w:val="00715776"/>
    <w:rsid w:val="0072461D"/>
    <w:rsid w:val="0073385C"/>
    <w:rsid w:val="007378AF"/>
    <w:rsid w:val="00747F10"/>
    <w:rsid w:val="007653F7"/>
    <w:rsid w:val="00765DA1"/>
    <w:rsid w:val="007679F6"/>
    <w:rsid w:val="007702C7"/>
    <w:rsid w:val="007810A2"/>
    <w:rsid w:val="007A0840"/>
    <w:rsid w:val="007A37AC"/>
    <w:rsid w:val="007A5E77"/>
    <w:rsid w:val="007C0290"/>
    <w:rsid w:val="007C102F"/>
    <w:rsid w:val="007C38FA"/>
    <w:rsid w:val="007C54DC"/>
    <w:rsid w:val="007E3299"/>
    <w:rsid w:val="007F1E64"/>
    <w:rsid w:val="00820941"/>
    <w:rsid w:val="00825B14"/>
    <w:rsid w:val="0084178A"/>
    <w:rsid w:val="00845B25"/>
    <w:rsid w:val="00850345"/>
    <w:rsid w:val="00850629"/>
    <w:rsid w:val="00873E69"/>
    <w:rsid w:val="00893EE3"/>
    <w:rsid w:val="008B3309"/>
    <w:rsid w:val="008B5BE2"/>
    <w:rsid w:val="008B7EC7"/>
    <w:rsid w:val="008C2EE7"/>
    <w:rsid w:val="008D0D4A"/>
    <w:rsid w:val="008D0E53"/>
    <w:rsid w:val="008D38EF"/>
    <w:rsid w:val="008E08A4"/>
    <w:rsid w:val="008E1B11"/>
    <w:rsid w:val="008E38CF"/>
    <w:rsid w:val="008E3EE7"/>
    <w:rsid w:val="008F4379"/>
    <w:rsid w:val="00900676"/>
    <w:rsid w:val="009032DF"/>
    <w:rsid w:val="00922E15"/>
    <w:rsid w:val="00937F7A"/>
    <w:rsid w:val="0094102B"/>
    <w:rsid w:val="00950E86"/>
    <w:rsid w:val="00956909"/>
    <w:rsid w:val="00961737"/>
    <w:rsid w:val="00965E2E"/>
    <w:rsid w:val="00966024"/>
    <w:rsid w:val="00967592"/>
    <w:rsid w:val="0098559C"/>
    <w:rsid w:val="00994AD5"/>
    <w:rsid w:val="009D05EB"/>
    <w:rsid w:val="009E7163"/>
    <w:rsid w:val="009E7698"/>
    <w:rsid w:val="009F5DD5"/>
    <w:rsid w:val="00A04D3C"/>
    <w:rsid w:val="00A258B7"/>
    <w:rsid w:val="00A26421"/>
    <w:rsid w:val="00A47DDD"/>
    <w:rsid w:val="00A55CF1"/>
    <w:rsid w:val="00A75595"/>
    <w:rsid w:val="00A830DD"/>
    <w:rsid w:val="00A91552"/>
    <w:rsid w:val="00A92702"/>
    <w:rsid w:val="00AA0903"/>
    <w:rsid w:val="00AA2889"/>
    <w:rsid w:val="00AA2E9D"/>
    <w:rsid w:val="00AB0D38"/>
    <w:rsid w:val="00AD1210"/>
    <w:rsid w:val="00AE1FA6"/>
    <w:rsid w:val="00B030ED"/>
    <w:rsid w:val="00B0538F"/>
    <w:rsid w:val="00B1027E"/>
    <w:rsid w:val="00B1258D"/>
    <w:rsid w:val="00B1266C"/>
    <w:rsid w:val="00B22588"/>
    <w:rsid w:val="00B23EA5"/>
    <w:rsid w:val="00B242A9"/>
    <w:rsid w:val="00B4509F"/>
    <w:rsid w:val="00B55D61"/>
    <w:rsid w:val="00B72DC5"/>
    <w:rsid w:val="00B90B12"/>
    <w:rsid w:val="00B9410B"/>
    <w:rsid w:val="00B94EA3"/>
    <w:rsid w:val="00B9698D"/>
    <w:rsid w:val="00BA64AA"/>
    <w:rsid w:val="00BA6A53"/>
    <w:rsid w:val="00BB0EB0"/>
    <w:rsid w:val="00BC25D1"/>
    <w:rsid w:val="00BF0A3F"/>
    <w:rsid w:val="00C21036"/>
    <w:rsid w:val="00C57A32"/>
    <w:rsid w:val="00C627D9"/>
    <w:rsid w:val="00C6476B"/>
    <w:rsid w:val="00C7555F"/>
    <w:rsid w:val="00C819F8"/>
    <w:rsid w:val="00C86969"/>
    <w:rsid w:val="00C91E05"/>
    <w:rsid w:val="00CB4CF6"/>
    <w:rsid w:val="00CC6D79"/>
    <w:rsid w:val="00CD2D1D"/>
    <w:rsid w:val="00CF09CD"/>
    <w:rsid w:val="00CF1612"/>
    <w:rsid w:val="00D052A6"/>
    <w:rsid w:val="00D141F5"/>
    <w:rsid w:val="00D33508"/>
    <w:rsid w:val="00D46B8C"/>
    <w:rsid w:val="00D573C5"/>
    <w:rsid w:val="00D57636"/>
    <w:rsid w:val="00D57ECF"/>
    <w:rsid w:val="00D63882"/>
    <w:rsid w:val="00D656B7"/>
    <w:rsid w:val="00D87A17"/>
    <w:rsid w:val="00D931D9"/>
    <w:rsid w:val="00DA575E"/>
    <w:rsid w:val="00DC0981"/>
    <w:rsid w:val="00DC25B2"/>
    <w:rsid w:val="00DC6C15"/>
    <w:rsid w:val="00DE3DBD"/>
    <w:rsid w:val="00DE7FCA"/>
    <w:rsid w:val="00DF7544"/>
    <w:rsid w:val="00E0011E"/>
    <w:rsid w:val="00E407B5"/>
    <w:rsid w:val="00E55501"/>
    <w:rsid w:val="00E64E77"/>
    <w:rsid w:val="00E776C8"/>
    <w:rsid w:val="00E82541"/>
    <w:rsid w:val="00E90E58"/>
    <w:rsid w:val="00E9149D"/>
    <w:rsid w:val="00E930B3"/>
    <w:rsid w:val="00E94A20"/>
    <w:rsid w:val="00EB2DA4"/>
    <w:rsid w:val="00EB66F8"/>
    <w:rsid w:val="00EC081D"/>
    <w:rsid w:val="00EC33EA"/>
    <w:rsid w:val="00EC470D"/>
    <w:rsid w:val="00EC71C5"/>
    <w:rsid w:val="00EC7D38"/>
    <w:rsid w:val="00ED23BA"/>
    <w:rsid w:val="00EE54AF"/>
    <w:rsid w:val="00EF171F"/>
    <w:rsid w:val="00EF68CA"/>
    <w:rsid w:val="00F14A7A"/>
    <w:rsid w:val="00F17524"/>
    <w:rsid w:val="00F249CE"/>
    <w:rsid w:val="00F24F2D"/>
    <w:rsid w:val="00F328C5"/>
    <w:rsid w:val="00F34A5F"/>
    <w:rsid w:val="00F4250F"/>
    <w:rsid w:val="00F613C7"/>
    <w:rsid w:val="00F61608"/>
    <w:rsid w:val="00F702F7"/>
    <w:rsid w:val="00F75347"/>
    <w:rsid w:val="00F91B97"/>
    <w:rsid w:val="00FA598D"/>
    <w:rsid w:val="00FC0272"/>
    <w:rsid w:val="00FC48E5"/>
    <w:rsid w:val="0DBB0313"/>
    <w:rsid w:val="0FEC2A66"/>
    <w:rsid w:val="13640F3F"/>
    <w:rsid w:val="298C0F8F"/>
    <w:rsid w:val="2B7D5B67"/>
    <w:rsid w:val="30254527"/>
    <w:rsid w:val="316E7DAA"/>
    <w:rsid w:val="47504D2A"/>
    <w:rsid w:val="529573F7"/>
    <w:rsid w:val="59826545"/>
    <w:rsid w:val="71CD4F7F"/>
    <w:rsid w:val="7DA9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1062</Words>
  <Characters>1161</Characters>
  <Lines>12</Lines>
  <Paragraphs>3</Paragraphs>
  <TotalTime>28</TotalTime>
  <ScaleCrop>false</ScaleCrop>
  <LinksUpToDate>false</LinksUpToDate>
  <CharactersWithSpaces>1193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2024-08-06T05:01:00Z</dcterms:created>
  <dc:creator>10922</dc:creator>
  <cp:lastModifiedBy>Lz 剑</cp:lastModifiedBy>
  <cp:lastPrinted>2024-08-12T08:51:00Z</cp:lastPrinted>
  <dcterms:modified xsi:type="dcterms:W3CDTF">2024-08-12T09:20:09Z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8657979274024B77B8EB237C79CB2055_13</vt:lpwstr>
  </property>
</Properties>
</file>